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4EC2" w14:textId="2C190EEB" w:rsidR="00750853" w:rsidRPr="00093955" w:rsidRDefault="00527CC0" w:rsidP="00750853">
      <w:pPr>
        <w:spacing w:line="240" w:lineRule="auto"/>
        <w:rPr>
          <w:rFonts w:cs="Calibri"/>
          <w:color w:val="000000"/>
          <w:sz w:val="36"/>
          <w:szCs w:val="28"/>
        </w:rPr>
      </w:pPr>
      <w:r>
        <w:rPr>
          <w:rFonts w:ascii="Arial" w:hAnsi="Arial" w:cs="Arial"/>
          <w:noProof/>
          <w:sz w:val="2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6E9C83FE" wp14:editId="52D2BC0B">
            <wp:simplePos x="0" y="0"/>
            <wp:positionH relativeFrom="column">
              <wp:posOffset>1167812</wp:posOffset>
            </wp:positionH>
            <wp:positionV relativeFrom="paragraph">
              <wp:posOffset>6350</wp:posOffset>
            </wp:positionV>
            <wp:extent cx="4794105" cy="1256806"/>
            <wp:effectExtent l="0" t="0" r="6985" b="635"/>
            <wp:wrapNone/>
            <wp:docPr id="6" name="Picture 6" descr="Waikato Bays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ikato Bays 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05" cy="125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825A8" w14:textId="1DC2FE57" w:rsidR="00C7136C" w:rsidRDefault="00C7136C" w:rsidP="00C7136C">
      <w:pPr>
        <w:rPr>
          <w:rFonts w:ascii="Arial" w:hAnsi="Arial" w:cs="Arial"/>
        </w:rPr>
      </w:pPr>
    </w:p>
    <w:p w14:paraId="6CD97CE3" w14:textId="24DD0750" w:rsidR="00C7136C" w:rsidRDefault="00C7136C" w:rsidP="00C7136C">
      <w:pPr>
        <w:rPr>
          <w:rFonts w:ascii="Arial" w:hAnsi="Arial" w:cs="Arial"/>
        </w:rPr>
      </w:pPr>
    </w:p>
    <w:p w14:paraId="6E990F04" w14:textId="0FBFAC07" w:rsidR="00C7136C" w:rsidRDefault="00C7136C" w:rsidP="00C7136C">
      <w:pPr>
        <w:rPr>
          <w:rFonts w:ascii="Arial" w:hAnsi="Arial" w:cs="Arial"/>
        </w:rPr>
      </w:pPr>
    </w:p>
    <w:p w14:paraId="00E204B8" w14:textId="02508304" w:rsidR="00C7136C" w:rsidRDefault="00373B66" w:rsidP="00C7136C">
      <w:pPr>
        <w:pStyle w:val="Heading1"/>
        <w:jc w:val="center"/>
        <w:rPr>
          <w:rFonts w:ascii="Impact" w:hAnsi="Impact" w:cs="Arial"/>
          <w:b w:val="0"/>
          <w:color w:val="0000FF"/>
          <w:sz w:val="40"/>
        </w:rPr>
      </w:pPr>
      <w:r>
        <w:rPr>
          <w:rFonts w:ascii="Impact" w:hAnsi="Impact" w:cs="Arial"/>
          <w:b w:val="0"/>
          <w:color w:val="0000FF"/>
          <w:sz w:val="40"/>
        </w:rPr>
        <w:t>2</w:t>
      </w:r>
      <w:r w:rsidR="00C7136C" w:rsidRPr="00CC5A55">
        <w:rPr>
          <w:rFonts w:ascii="Impact" w:hAnsi="Impact" w:cs="Arial"/>
          <w:b w:val="0"/>
          <w:color w:val="0000FF"/>
          <w:sz w:val="40"/>
        </w:rPr>
        <w:t>0</w:t>
      </w:r>
      <w:r w:rsidR="005415BD">
        <w:rPr>
          <w:rFonts w:ascii="Impact" w:hAnsi="Impact" w:cs="Arial"/>
          <w:b w:val="0"/>
          <w:color w:val="0000FF"/>
          <w:sz w:val="40"/>
        </w:rPr>
        <w:t>2</w:t>
      </w:r>
      <w:r w:rsidR="00010D75">
        <w:rPr>
          <w:rFonts w:ascii="Impact" w:hAnsi="Impact" w:cs="Arial"/>
          <w:b w:val="0"/>
          <w:color w:val="0000FF"/>
          <w:sz w:val="40"/>
        </w:rPr>
        <w:t>4</w:t>
      </w:r>
      <w:r w:rsidR="00C7136C" w:rsidRPr="00CC5A55">
        <w:rPr>
          <w:rFonts w:ascii="Impact" w:hAnsi="Impact" w:cs="Arial"/>
          <w:b w:val="0"/>
          <w:color w:val="0000FF"/>
          <w:sz w:val="40"/>
        </w:rPr>
        <w:t xml:space="preserve"> </w:t>
      </w:r>
      <w:r w:rsidR="009F6AD1">
        <w:rPr>
          <w:rFonts w:ascii="Impact" w:hAnsi="Impact" w:cs="Arial"/>
          <w:b w:val="0"/>
          <w:color w:val="0000FF"/>
          <w:sz w:val="40"/>
        </w:rPr>
        <w:t>Regional Championship Trials</w:t>
      </w:r>
      <w:r w:rsidR="00C7136C" w:rsidRPr="00CC5A55">
        <w:rPr>
          <w:rFonts w:ascii="Impact" w:hAnsi="Impact" w:cs="Arial"/>
          <w:b w:val="0"/>
          <w:color w:val="0000FF"/>
          <w:sz w:val="40"/>
        </w:rPr>
        <w:t xml:space="preserve"> </w:t>
      </w:r>
    </w:p>
    <w:p w14:paraId="1A9F32E0" w14:textId="77777777" w:rsidR="006D7A74" w:rsidRPr="006D7A74" w:rsidRDefault="006D7A74" w:rsidP="006D7A74"/>
    <w:p w14:paraId="539FFAD1" w14:textId="751F40B7" w:rsidR="00C7136C" w:rsidRDefault="00C7136C" w:rsidP="00C713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755654">
        <w:rPr>
          <w:rFonts w:ascii="Arial" w:hAnsi="Arial" w:cs="Arial"/>
          <w:sz w:val="24"/>
        </w:rPr>
        <w:t>All Open, Women</w:t>
      </w:r>
      <w:r w:rsidR="003C6F52">
        <w:rPr>
          <w:rFonts w:ascii="Arial" w:hAnsi="Arial" w:cs="Arial"/>
          <w:sz w:val="24"/>
        </w:rPr>
        <w:t xml:space="preserve">, </w:t>
      </w:r>
      <w:r w:rsidR="0043719C">
        <w:rPr>
          <w:rFonts w:ascii="Arial" w:hAnsi="Arial" w:cs="Arial"/>
          <w:sz w:val="24"/>
        </w:rPr>
        <w:t>Senior</w:t>
      </w:r>
      <w:r w:rsidRPr="00755654">
        <w:rPr>
          <w:rFonts w:ascii="Arial" w:hAnsi="Arial" w:cs="Arial"/>
          <w:sz w:val="24"/>
        </w:rPr>
        <w:t xml:space="preserve"> </w:t>
      </w:r>
      <w:r w:rsidR="003C6F52">
        <w:rPr>
          <w:rFonts w:ascii="Arial" w:hAnsi="Arial" w:cs="Arial"/>
          <w:sz w:val="24"/>
        </w:rPr>
        <w:t xml:space="preserve">and Intermediate </w:t>
      </w:r>
      <w:r w:rsidR="003D01C5">
        <w:rPr>
          <w:rFonts w:ascii="Arial" w:hAnsi="Arial" w:cs="Arial"/>
          <w:sz w:val="24"/>
        </w:rPr>
        <w:t xml:space="preserve">entries </w:t>
      </w:r>
      <w:r w:rsidRPr="00755654">
        <w:rPr>
          <w:rFonts w:ascii="Arial" w:hAnsi="Arial" w:cs="Arial"/>
          <w:sz w:val="24"/>
        </w:rPr>
        <w:t xml:space="preserve">will </w:t>
      </w:r>
      <w:r w:rsidR="0043719C">
        <w:rPr>
          <w:rFonts w:ascii="Arial" w:hAnsi="Arial" w:cs="Arial"/>
          <w:sz w:val="24"/>
        </w:rPr>
        <w:t xml:space="preserve">each </w:t>
      </w:r>
      <w:r w:rsidRPr="00755654">
        <w:rPr>
          <w:rFonts w:ascii="Arial" w:hAnsi="Arial" w:cs="Arial"/>
          <w:sz w:val="24"/>
        </w:rPr>
        <w:t xml:space="preserve">trial in </w:t>
      </w:r>
      <w:r w:rsidR="003C6F52">
        <w:rPr>
          <w:rFonts w:ascii="Arial" w:hAnsi="Arial" w:cs="Arial"/>
          <w:sz w:val="24"/>
        </w:rPr>
        <w:t>a separate group.</w:t>
      </w:r>
      <w:r w:rsidR="00010D75">
        <w:rPr>
          <w:rFonts w:ascii="Arial" w:hAnsi="Arial" w:cs="Arial"/>
          <w:sz w:val="24"/>
        </w:rPr>
        <w:t xml:space="preserve"> </w:t>
      </w:r>
    </w:p>
    <w:p w14:paraId="6679B381" w14:textId="2573C353" w:rsidR="004811AE" w:rsidRDefault="007B6BAC" w:rsidP="00C713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 must be a minimum number of 10 pairs entered in each section </w:t>
      </w:r>
      <w:r w:rsidR="00970EB6">
        <w:rPr>
          <w:rFonts w:ascii="Arial" w:hAnsi="Arial" w:cs="Arial"/>
          <w:sz w:val="24"/>
        </w:rPr>
        <w:t>for a trial to be held.</w:t>
      </w:r>
    </w:p>
    <w:p w14:paraId="1DF4909F" w14:textId="52960979" w:rsidR="00970EB6" w:rsidRPr="007A391C" w:rsidRDefault="005415BD" w:rsidP="00970EB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</w:t>
      </w:r>
      <w:r w:rsidR="00F20EDF">
        <w:rPr>
          <w:rFonts w:ascii="Arial" w:hAnsi="Arial" w:cs="Arial"/>
          <w:sz w:val="24"/>
        </w:rPr>
        <w:t>each section,</w:t>
      </w:r>
      <w:r>
        <w:rPr>
          <w:rFonts w:ascii="Arial" w:hAnsi="Arial" w:cs="Arial"/>
          <w:sz w:val="24"/>
        </w:rPr>
        <w:t xml:space="preserve"> the </w:t>
      </w:r>
      <w:r w:rsidR="006D7A74">
        <w:rPr>
          <w:rFonts w:ascii="Arial" w:hAnsi="Arial" w:cs="Arial"/>
          <w:sz w:val="24"/>
        </w:rPr>
        <w:t>top three pairs in each group</w:t>
      </w:r>
      <w:r>
        <w:rPr>
          <w:rFonts w:ascii="Arial" w:hAnsi="Arial" w:cs="Arial"/>
          <w:sz w:val="24"/>
        </w:rPr>
        <w:t xml:space="preserve"> will qualify</w:t>
      </w:r>
      <w:r w:rsidR="005B3854">
        <w:rPr>
          <w:rFonts w:ascii="Arial" w:hAnsi="Arial" w:cs="Arial"/>
          <w:sz w:val="24"/>
        </w:rPr>
        <w:t>.</w:t>
      </w:r>
      <w:r w:rsidR="00970EB6" w:rsidRPr="00970EB6">
        <w:rPr>
          <w:rFonts w:ascii="Arial" w:hAnsi="Arial" w:cs="Arial"/>
          <w:sz w:val="24"/>
        </w:rPr>
        <w:t xml:space="preserve"> </w:t>
      </w:r>
      <w:r w:rsidR="00970EB6" w:rsidRPr="00755654">
        <w:rPr>
          <w:rFonts w:ascii="Arial" w:hAnsi="Arial" w:cs="Arial"/>
          <w:sz w:val="24"/>
        </w:rPr>
        <w:t xml:space="preserve">If </w:t>
      </w:r>
      <w:r w:rsidR="00970EB6">
        <w:rPr>
          <w:rFonts w:ascii="Arial" w:hAnsi="Arial" w:cs="Arial"/>
          <w:sz w:val="24"/>
        </w:rPr>
        <w:t>the minimum number of</w:t>
      </w:r>
      <w:r w:rsidR="00970EB6" w:rsidRPr="00755654">
        <w:rPr>
          <w:rFonts w:ascii="Arial" w:hAnsi="Arial" w:cs="Arial"/>
          <w:sz w:val="24"/>
        </w:rPr>
        <w:t xml:space="preserve"> entries</w:t>
      </w:r>
      <w:r w:rsidR="00970EB6">
        <w:rPr>
          <w:rFonts w:ascii="Arial" w:hAnsi="Arial" w:cs="Arial"/>
          <w:sz w:val="24"/>
        </w:rPr>
        <w:t xml:space="preserve"> are not received in any group</w:t>
      </w:r>
      <w:r w:rsidR="00970EB6" w:rsidRPr="00755654">
        <w:rPr>
          <w:rFonts w:ascii="Arial" w:hAnsi="Arial" w:cs="Arial"/>
          <w:sz w:val="24"/>
        </w:rPr>
        <w:t xml:space="preserve">, the </w:t>
      </w:r>
      <w:r w:rsidR="00970EB6">
        <w:rPr>
          <w:rFonts w:ascii="Arial" w:hAnsi="Arial" w:cs="Arial"/>
          <w:sz w:val="24"/>
        </w:rPr>
        <w:t>team</w:t>
      </w:r>
      <w:r w:rsidR="00970EB6" w:rsidRPr="00755654">
        <w:rPr>
          <w:rFonts w:ascii="Arial" w:hAnsi="Arial" w:cs="Arial"/>
          <w:sz w:val="24"/>
        </w:rPr>
        <w:t xml:space="preserve"> </w:t>
      </w:r>
      <w:r w:rsidR="003C16A4">
        <w:rPr>
          <w:rFonts w:ascii="Arial" w:hAnsi="Arial" w:cs="Arial"/>
          <w:sz w:val="24"/>
        </w:rPr>
        <w:t xml:space="preserve">for that group </w:t>
      </w:r>
      <w:r w:rsidR="00970EB6" w:rsidRPr="00755654">
        <w:rPr>
          <w:rFonts w:ascii="Arial" w:hAnsi="Arial" w:cs="Arial"/>
          <w:sz w:val="24"/>
        </w:rPr>
        <w:t>will be selected</w:t>
      </w:r>
      <w:r w:rsidR="00970EB6">
        <w:rPr>
          <w:rFonts w:ascii="Arial" w:hAnsi="Arial" w:cs="Arial"/>
          <w:sz w:val="24"/>
        </w:rPr>
        <w:t xml:space="preserve"> from existing entries or, </w:t>
      </w:r>
      <w:r w:rsidR="006B3B57">
        <w:rPr>
          <w:rFonts w:ascii="Arial" w:hAnsi="Arial" w:cs="Arial"/>
          <w:sz w:val="24"/>
        </w:rPr>
        <w:t xml:space="preserve">if still insufficient, chosen from the </w:t>
      </w:r>
      <w:proofErr w:type="spellStart"/>
      <w:r w:rsidR="006B3B57">
        <w:rPr>
          <w:rFonts w:ascii="Arial" w:hAnsi="Arial" w:cs="Arial"/>
          <w:sz w:val="24"/>
        </w:rPr>
        <w:t>WaikatoBays</w:t>
      </w:r>
      <w:proofErr w:type="spellEnd"/>
      <w:r w:rsidR="006B3B57">
        <w:rPr>
          <w:rFonts w:ascii="Arial" w:hAnsi="Arial" w:cs="Arial"/>
          <w:sz w:val="24"/>
        </w:rPr>
        <w:t xml:space="preserve"> region</w:t>
      </w:r>
      <w:r w:rsidR="003C16A4">
        <w:rPr>
          <w:rFonts w:ascii="Arial" w:hAnsi="Arial" w:cs="Arial"/>
          <w:sz w:val="24"/>
        </w:rPr>
        <w:t>.</w:t>
      </w:r>
    </w:p>
    <w:p w14:paraId="3B660B1A" w14:textId="1CB93FAB" w:rsidR="00183B6B" w:rsidRPr="00183B6B" w:rsidRDefault="00C77395" w:rsidP="00C713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Open grade e</w:t>
      </w:r>
      <w:r w:rsidR="006D7A74">
        <w:rPr>
          <w:rFonts w:ascii="Arial" w:hAnsi="Arial" w:cs="Arial"/>
          <w:iCs/>
          <w:color w:val="000000"/>
          <w:sz w:val="24"/>
          <w:szCs w:val="24"/>
        </w:rPr>
        <w:t>ntrants</w:t>
      </w:r>
      <w:r w:rsidR="00BE407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83B6B" w:rsidRPr="00183B6B">
        <w:rPr>
          <w:rFonts w:ascii="Arial" w:hAnsi="Arial" w:cs="Arial"/>
          <w:iCs/>
          <w:color w:val="000000"/>
          <w:sz w:val="24"/>
          <w:szCs w:val="24"/>
        </w:rPr>
        <w:t>must choose the group they wish to trial for (open/women/senior</w:t>
      </w:r>
      <w:r w:rsidR="00BE4075">
        <w:rPr>
          <w:rFonts w:ascii="Arial" w:hAnsi="Arial" w:cs="Arial"/>
          <w:iCs/>
          <w:color w:val="000000"/>
          <w:sz w:val="24"/>
          <w:szCs w:val="24"/>
        </w:rPr>
        <w:t>)</w:t>
      </w:r>
      <w:r w:rsidR="00183B6B" w:rsidRPr="00183B6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001BF7">
        <w:rPr>
          <w:rFonts w:ascii="Arial" w:hAnsi="Arial" w:cs="Arial"/>
          <w:iCs/>
          <w:color w:val="000000"/>
          <w:sz w:val="24"/>
          <w:szCs w:val="24"/>
        </w:rPr>
        <w:t>and enter online.</w:t>
      </w:r>
      <w:r w:rsidR="00183B6B" w:rsidRPr="00183B6B">
        <w:rPr>
          <w:rFonts w:ascii="Arial" w:hAnsi="Arial" w:cs="Arial"/>
          <w:iCs/>
          <w:color w:val="000000"/>
          <w:sz w:val="24"/>
          <w:szCs w:val="24"/>
        </w:rPr>
        <w:t xml:space="preserve"> If </w:t>
      </w:r>
      <w:r w:rsidR="006D7A74">
        <w:rPr>
          <w:rFonts w:ascii="Arial" w:hAnsi="Arial" w:cs="Arial"/>
          <w:iCs/>
          <w:color w:val="000000"/>
          <w:sz w:val="24"/>
          <w:szCs w:val="24"/>
        </w:rPr>
        <w:t>a pair</w:t>
      </w:r>
      <w:r w:rsidR="00BE407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83B6B" w:rsidRPr="00183B6B">
        <w:rPr>
          <w:rFonts w:ascii="Arial" w:hAnsi="Arial" w:cs="Arial"/>
          <w:iCs/>
          <w:color w:val="000000"/>
          <w:sz w:val="24"/>
          <w:szCs w:val="24"/>
        </w:rPr>
        <w:t>enter</w:t>
      </w:r>
      <w:r w:rsidR="00C2349D">
        <w:rPr>
          <w:rFonts w:ascii="Arial" w:hAnsi="Arial" w:cs="Arial"/>
          <w:iCs/>
          <w:color w:val="000000"/>
          <w:sz w:val="24"/>
          <w:szCs w:val="24"/>
        </w:rPr>
        <w:t>s</w:t>
      </w:r>
      <w:r w:rsidR="00183B6B" w:rsidRPr="00183B6B">
        <w:rPr>
          <w:rFonts w:ascii="Arial" w:hAnsi="Arial" w:cs="Arial"/>
          <w:iCs/>
          <w:color w:val="000000"/>
          <w:sz w:val="24"/>
          <w:szCs w:val="24"/>
        </w:rPr>
        <w:t xml:space="preserve"> in more than one group, the region may choose which group they will be entered in (if any)</w:t>
      </w:r>
      <w:r w:rsidR="005415BD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BD3E208" w14:textId="77777777" w:rsidR="006D6BCC" w:rsidRDefault="006D7A74" w:rsidP="00C713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entrants </w:t>
      </w:r>
      <w:r w:rsidR="005415BD">
        <w:rPr>
          <w:rFonts w:ascii="Arial" w:hAnsi="Arial" w:cs="Arial"/>
          <w:sz w:val="24"/>
        </w:rPr>
        <w:t>must</w:t>
      </w:r>
      <w:r w:rsidR="006D6BCC">
        <w:rPr>
          <w:rFonts w:ascii="Arial" w:hAnsi="Arial" w:cs="Arial"/>
          <w:sz w:val="24"/>
        </w:rPr>
        <w:t>:</w:t>
      </w:r>
    </w:p>
    <w:p w14:paraId="54C4C2DB" w14:textId="38B79C7F" w:rsidR="00C7136C" w:rsidRDefault="00C7136C" w:rsidP="006D6BC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6D6BCC">
        <w:rPr>
          <w:rFonts w:ascii="Arial" w:hAnsi="Arial" w:cs="Arial"/>
          <w:sz w:val="24"/>
        </w:rPr>
        <w:t xml:space="preserve">enter as a </w:t>
      </w:r>
      <w:r w:rsidR="005415BD" w:rsidRPr="006D6BCC">
        <w:rPr>
          <w:rFonts w:ascii="Arial" w:hAnsi="Arial" w:cs="Arial"/>
          <w:sz w:val="24"/>
        </w:rPr>
        <w:t>pair</w:t>
      </w:r>
    </w:p>
    <w:p w14:paraId="28CA6B73" w14:textId="4A2E0FB3" w:rsidR="00264A8D" w:rsidRPr="006D6BCC" w:rsidRDefault="00264A8D" w:rsidP="00264A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 part of an established pair and play in at least </w:t>
      </w:r>
      <w:r w:rsidR="005B3854">
        <w:rPr>
          <w:rFonts w:ascii="Arial" w:hAnsi="Arial" w:cs="Arial"/>
          <w:sz w:val="24"/>
        </w:rPr>
        <w:t>three tournaments prior to the finals</w:t>
      </w:r>
    </w:p>
    <w:p w14:paraId="28A2A29A" w14:textId="183BA717" w:rsidR="006D6BCC" w:rsidRDefault="006D6BCC" w:rsidP="006D6BC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available to play in the Regional Finals in Wellington 29 November – 1 December.</w:t>
      </w:r>
    </w:p>
    <w:p w14:paraId="793DCAEA" w14:textId="50816321" w:rsidR="00003CD4" w:rsidRDefault="00003CD4" w:rsidP="00527CC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 a financial member of a club in the </w:t>
      </w:r>
      <w:proofErr w:type="spellStart"/>
      <w:r>
        <w:rPr>
          <w:rFonts w:ascii="Arial" w:hAnsi="Arial" w:cs="Arial"/>
          <w:sz w:val="24"/>
        </w:rPr>
        <w:t>WaikatoBays</w:t>
      </w:r>
      <w:proofErr w:type="spellEnd"/>
      <w:r>
        <w:rPr>
          <w:rFonts w:ascii="Arial" w:hAnsi="Arial" w:cs="Arial"/>
          <w:sz w:val="24"/>
        </w:rPr>
        <w:t xml:space="preserve"> region. A player who also belongs to a club in another region must play regularly in the </w:t>
      </w:r>
      <w:proofErr w:type="spellStart"/>
      <w:r>
        <w:rPr>
          <w:rFonts w:ascii="Arial" w:hAnsi="Arial" w:cs="Arial"/>
          <w:sz w:val="24"/>
        </w:rPr>
        <w:t>WaikatoBays</w:t>
      </w:r>
      <w:proofErr w:type="spellEnd"/>
      <w:r>
        <w:rPr>
          <w:rFonts w:ascii="Arial" w:hAnsi="Arial" w:cs="Arial"/>
          <w:sz w:val="24"/>
        </w:rPr>
        <w:t xml:space="preserve"> Club (as per residency requirement in NZB manual).</w:t>
      </w:r>
    </w:p>
    <w:p w14:paraId="4A0885D8" w14:textId="1D3002D7" w:rsidR="009E71DD" w:rsidRDefault="009E71DD" w:rsidP="00174249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3E081765" w14:textId="61FFF306" w:rsidR="00C7136C" w:rsidRDefault="00F76529" w:rsidP="00527CC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Playing f</w:t>
      </w:r>
      <w:r w:rsidR="00C7136C" w:rsidRPr="008F6D5F">
        <w:rPr>
          <w:rFonts w:ascii="Arial" w:hAnsi="Arial" w:cs="Arial"/>
          <w:sz w:val="24"/>
        </w:rPr>
        <w:t xml:space="preserve">ormat </w:t>
      </w:r>
      <w:r>
        <w:rPr>
          <w:rFonts w:ascii="Arial" w:hAnsi="Arial" w:cs="Arial"/>
          <w:sz w:val="24"/>
        </w:rPr>
        <w:t xml:space="preserve">will </w:t>
      </w:r>
      <w:r w:rsidR="003C6F52" w:rsidRPr="008F6D5F">
        <w:rPr>
          <w:rFonts w:ascii="Arial" w:hAnsi="Arial" w:cs="Arial"/>
          <w:sz w:val="24"/>
        </w:rPr>
        <w:t xml:space="preserve">depend on </w:t>
      </w:r>
      <w:r>
        <w:rPr>
          <w:rFonts w:ascii="Arial" w:hAnsi="Arial" w:cs="Arial"/>
          <w:sz w:val="24"/>
        </w:rPr>
        <w:t xml:space="preserve">the </w:t>
      </w:r>
      <w:r w:rsidR="003C6F52" w:rsidRPr="008F6D5F">
        <w:rPr>
          <w:rFonts w:ascii="Arial" w:hAnsi="Arial" w:cs="Arial"/>
          <w:sz w:val="24"/>
        </w:rPr>
        <w:t>number of entries in each group</w:t>
      </w:r>
      <w:r w:rsidR="008F6D5F" w:rsidRPr="008F6D5F">
        <w:rPr>
          <w:rFonts w:ascii="Arial" w:hAnsi="Arial" w:cs="Arial"/>
          <w:sz w:val="24"/>
        </w:rPr>
        <w:t xml:space="preserve"> and will be </w:t>
      </w:r>
      <w:proofErr w:type="spellStart"/>
      <w:r w:rsidR="008F6D5F">
        <w:rPr>
          <w:rFonts w:ascii="Arial" w:hAnsi="Arial" w:cs="Arial"/>
          <w:sz w:val="24"/>
        </w:rPr>
        <w:t>f</w:t>
      </w:r>
      <w:r w:rsidR="003D01C5" w:rsidRPr="008F6D5F">
        <w:rPr>
          <w:rFonts w:ascii="Arial" w:hAnsi="Arial" w:cs="Arial"/>
          <w:sz w:val="24"/>
        </w:rPr>
        <w:t>inali</w:t>
      </w:r>
      <w:r w:rsidR="00647E3F" w:rsidRPr="008F6D5F">
        <w:rPr>
          <w:rFonts w:ascii="Arial" w:hAnsi="Arial" w:cs="Arial"/>
          <w:sz w:val="24"/>
        </w:rPr>
        <w:t>s</w:t>
      </w:r>
      <w:r w:rsidR="003D01C5" w:rsidRPr="008F6D5F">
        <w:rPr>
          <w:rFonts w:ascii="Arial" w:hAnsi="Arial" w:cs="Arial"/>
          <w:sz w:val="24"/>
        </w:rPr>
        <w:t>ed</w:t>
      </w:r>
      <w:proofErr w:type="spellEnd"/>
      <w:r w:rsidR="00C7136C" w:rsidRPr="008F6D5F">
        <w:rPr>
          <w:rFonts w:ascii="Arial" w:hAnsi="Arial" w:cs="Arial"/>
          <w:sz w:val="24"/>
        </w:rPr>
        <w:t xml:space="preserve"> once numbers are known. </w:t>
      </w:r>
      <w:r w:rsidR="00C7136C" w:rsidRPr="008F6D5F">
        <w:rPr>
          <w:rFonts w:ascii="Arial" w:hAnsi="Arial" w:cs="Arial"/>
          <w:b/>
          <w:i/>
          <w:sz w:val="24"/>
        </w:rPr>
        <w:t>Be prepared to play for two days</w:t>
      </w:r>
    </w:p>
    <w:p w14:paraId="382F4F2C" w14:textId="74CBF290" w:rsidR="00096188" w:rsidRPr="008F6D5F" w:rsidRDefault="00096188" w:rsidP="00C7136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Cs/>
          <w:sz w:val="24"/>
        </w:rPr>
        <w:t>Please note early closing date for entries.</w:t>
      </w:r>
    </w:p>
    <w:p w14:paraId="6F348A79" w14:textId="77777777" w:rsidR="006D7A74" w:rsidRDefault="006D7A74" w:rsidP="005415BD">
      <w:pPr>
        <w:spacing w:before="240"/>
        <w:rPr>
          <w:rFonts w:ascii="Arial" w:hAnsi="Arial" w:cs="Arial"/>
          <w:b/>
          <w:sz w:val="24"/>
        </w:rPr>
      </w:pPr>
    </w:p>
    <w:p w14:paraId="6968F1AB" w14:textId="77777777" w:rsidR="003C5142" w:rsidRDefault="00C7136C" w:rsidP="003C5142">
      <w:pPr>
        <w:spacing w:before="240"/>
        <w:jc w:val="center"/>
        <w:rPr>
          <w:rFonts w:ascii="Arial" w:hAnsi="Arial" w:cs="Arial"/>
          <w:b/>
          <w:sz w:val="32"/>
          <w:szCs w:val="28"/>
        </w:rPr>
      </w:pPr>
      <w:r w:rsidRPr="009F6AD1">
        <w:rPr>
          <w:rFonts w:ascii="Arial" w:hAnsi="Arial" w:cs="Arial"/>
          <w:b/>
          <w:sz w:val="32"/>
          <w:szCs w:val="28"/>
        </w:rPr>
        <w:t>20</w:t>
      </w:r>
      <w:r w:rsidR="005415BD" w:rsidRPr="009F6AD1">
        <w:rPr>
          <w:rFonts w:ascii="Arial" w:hAnsi="Arial" w:cs="Arial"/>
          <w:b/>
          <w:sz w:val="32"/>
          <w:szCs w:val="28"/>
        </w:rPr>
        <w:t>2</w:t>
      </w:r>
      <w:r w:rsidR="006D7A74" w:rsidRPr="009F6AD1">
        <w:rPr>
          <w:rFonts w:ascii="Arial" w:hAnsi="Arial" w:cs="Arial"/>
          <w:b/>
          <w:sz w:val="32"/>
          <w:szCs w:val="28"/>
        </w:rPr>
        <w:t>4</w:t>
      </w:r>
      <w:r w:rsidRPr="009F6AD1">
        <w:rPr>
          <w:rFonts w:ascii="Arial" w:hAnsi="Arial" w:cs="Arial"/>
          <w:b/>
          <w:sz w:val="32"/>
          <w:szCs w:val="28"/>
        </w:rPr>
        <w:t xml:space="preserve"> </w:t>
      </w:r>
      <w:r w:rsidR="00E845B0">
        <w:rPr>
          <w:rFonts w:ascii="Arial" w:hAnsi="Arial" w:cs="Arial"/>
          <w:b/>
          <w:sz w:val="32"/>
          <w:szCs w:val="28"/>
        </w:rPr>
        <w:t>Regional Championship Finals</w:t>
      </w:r>
    </w:p>
    <w:p w14:paraId="3D0884DB" w14:textId="7A0C1B1D" w:rsidR="00C7136C" w:rsidRPr="00527CC0" w:rsidRDefault="009F6AD1" w:rsidP="003C5142">
      <w:pPr>
        <w:spacing w:before="240"/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527CC0">
        <w:rPr>
          <w:rFonts w:ascii="Arial" w:hAnsi="Arial" w:cs="Arial"/>
          <w:color w:val="FF0000"/>
          <w:sz w:val="32"/>
          <w:szCs w:val="28"/>
        </w:rPr>
        <w:t>Wellington 29 November – 1 December.</w:t>
      </w:r>
    </w:p>
    <w:p w14:paraId="0ADD89BF" w14:textId="51B60469" w:rsidR="00EA4182" w:rsidRPr="00331A17" w:rsidRDefault="00EA4182" w:rsidP="00C7136C">
      <w:pPr>
        <w:rPr>
          <w:rFonts w:ascii="Arial" w:hAnsi="Arial" w:cs="Arial"/>
          <w:sz w:val="24"/>
          <w:szCs w:val="24"/>
        </w:rPr>
      </w:pPr>
      <w:r w:rsidRPr="007B6939">
        <w:rPr>
          <w:rFonts w:ascii="Arial" w:hAnsi="Arial" w:cs="Arial"/>
          <w:sz w:val="24"/>
        </w:rPr>
        <w:t xml:space="preserve">Please note that the </w:t>
      </w:r>
      <w:r w:rsidR="007B6939">
        <w:rPr>
          <w:rFonts w:ascii="Arial" w:hAnsi="Arial" w:cs="Arial"/>
          <w:sz w:val="24"/>
        </w:rPr>
        <w:t>finals</w:t>
      </w:r>
      <w:r>
        <w:rPr>
          <w:rFonts w:ascii="Arial" w:hAnsi="Arial" w:cs="Arial"/>
          <w:sz w:val="24"/>
        </w:rPr>
        <w:t xml:space="preserve"> have a huge impact on our finances. </w:t>
      </w:r>
      <w:r w:rsidR="009F6AD1">
        <w:rPr>
          <w:rFonts w:ascii="Arial" w:hAnsi="Arial" w:cs="Arial"/>
          <w:sz w:val="24"/>
        </w:rPr>
        <w:t xml:space="preserve">NZ Bridge has announced a travel subsidy.  The regional committee </w:t>
      </w:r>
      <w:r w:rsidR="00452573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331A17" w:rsidRPr="00331A17">
        <w:rPr>
          <w:rFonts w:ascii="Arial" w:hAnsi="Arial" w:cs="Arial"/>
          <w:color w:val="000000"/>
          <w:sz w:val="24"/>
          <w:szCs w:val="24"/>
        </w:rPr>
        <w:t>appl</w:t>
      </w:r>
      <w:r w:rsidR="00452573">
        <w:rPr>
          <w:rFonts w:ascii="Arial" w:hAnsi="Arial" w:cs="Arial"/>
          <w:color w:val="000000"/>
          <w:sz w:val="24"/>
          <w:szCs w:val="24"/>
        </w:rPr>
        <w:t xml:space="preserve">y </w:t>
      </w:r>
      <w:r w:rsidR="00331A17" w:rsidRPr="00331A17">
        <w:rPr>
          <w:rFonts w:ascii="Arial" w:hAnsi="Arial" w:cs="Arial"/>
          <w:color w:val="000000"/>
          <w:sz w:val="24"/>
          <w:szCs w:val="24"/>
        </w:rPr>
        <w:t xml:space="preserve">for a grant towards the costs, but </w:t>
      </w:r>
      <w:r w:rsidR="00452573">
        <w:rPr>
          <w:rFonts w:ascii="Arial" w:hAnsi="Arial" w:cs="Arial"/>
          <w:color w:val="000000"/>
          <w:sz w:val="24"/>
          <w:szCs w:val="24"/>
        </w:rPr>
        <w:t xml:space="preserve">there is no guarantee we will receive any funding. </w:t>
      </w:r>
      <w:r w:rsidR="00331A17">
        <w:rPr>
          <w:rFonts w:ascii="Arial" w:hAnsi="Arial" w:cs="Arial"/>
          <w:color w:val="000000"/>
          <w:sz w:val="24"/>
          <w:szCs w:val="24"/>
        </w:rPr>
        <w:t>Therefore</w:t>
      </w:r>
      <w:r w:rsidR="00041C39">
        <w:rPr>
          <w:rFonts w:ascii="Arial" w:hAnsi="Arial" w:cs="Arial"/>
          <w:color w:val="000000"/>
          <w:sz w:val="24"/>
          <w:szCs w:val="24"/>
        </w:rPr>
        <w:t>,</w:t>
      </w:r>
      <w:r w:rsidR="00331A17">
        <w:rPr>
          <w:rFonts w:ascii="Arial" w:hAnsi="Arial" w:cs="Arial"/>
          <w:color w:val="000000"/>
          <w:sz w:val="24"/>
          <w:szCs w:val="24"/>
        </w:rPr>
        <w:t xml:space="preserve"> p</w:t>
      </w:r>
      <w:r w:rsidR="00331A17" w:rsidRPr="00331A17">
        <w:rPr>
          <w:rFonts w:ascii="Arial" w:hAnsi="Arial" w:cs="Arial"/>
          <w:color w:val="000000"/>
          <w:sz w:val="24"/>
          <w:szCs w:val="24"/>
        </w:rPr>
        <w:t>lease be aware that the region will only be able to fund accommodation on a twin-share basis</w:t>
      </w:r>
      <w:r w:rsidR="00835540">
        <w:rPr>
          <w:rFonts w:ascii="Arial" w:hAnsi="Arial" w:cs="Arial"/>
          <w:color w:val="000000"/>
          <w:sz w:val="24"/>
          <w:szCs w:val="24"/>
        </w:rPr>
        <w:t>.</w:t>
      </w:r>
      <w:r w:rsidR="006D7A7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925954" w14:textId="3075B4F8" w:rsidR="00C7136C" w:rsidRPr="00D9485E" w:rsidRDefault="006D7A74" w:rsidP="006B57A4">
      <w:pPr>
        <w:spacing w:after="0"/>
        <w:rPr>
          <w:rFonts w:ascii="Arial" w:hAnsi="Arial" w:cs="Arial"/>
          <w:szCs w:val="20"/>
        </w:rPr>
      </w:pPr>
      <w:r w:rsidRPr="00D9485E">
        <w:rPr>
          <w:rFonts w:ascii="Arial" w:hAnsi="Arial" w:cs="Arial"/>
          <w:szCs w:val="20"/>
        </w:rPr>
        <w:t>Ella Gray</w:t>
      </w:r>
      <w:r w:rsidR="00527CC0">
        <w:rPr>
          <w:rFonts w:ascii="Arial" w:hAnsi="Arial" w:cs="Arial"/>
          <w:szCs w:val="20"/>
        </w:rPr>
        <w:t xml:space="preserve">    </w:t>
      </w:r>
      <w:r w:rsidRPr="00D9485E">
        <w:rPr>
          <w:rFonts w:ascii="Arial" w:hAnsi="Arial" w:cs="Arial"/>
          <w:szCs w:val="20"/>
        </w:rPr>
        <w:t>Secretary</w:t>
      </w:r>
      <w:r w:rsidR="00C7136C" w:rsidRPr="00D9485E">
        <w:rPr>
          <w:rFonts w:ascii="Arial" w:hAnsi="Arial" w:cs="Arial"/>
          <w:szCs w:val="20"/>
        </w:rPr>
        <w:t xml:space="preserve"> – W</w:t>
      </w:r>
      <w:r w:rsidR="006B57A4" w:rsidRPr="00D9485E">
        <w:rPr>
          <w:rFonts w:ascii="Arial" w:hAnsi="Arial" w:cs="Arial"/>
          <w:szCs w:val="20"/>
        </w:rPr>
        <w:t xml:space="preserve">aikato </w:t>
      </w:r>
      <w:r w:rsidR="00C7136C" w:rsidRPr="00D9485E">
        <w:rPr>
          <w:rFonts w:ascii="Arial" w:hAnsi="Arial" w:cs="Arial"/>
          <w:szCs w:val="20"/>
        </w:rPr>
        <w:t>B</w:t>
      </w:r>
      <w:r w:rsidR="006B57A4" w:rsidRPr="00D9485E">
        <w:rPr>
          <w:rFonts w:ascii="Arial" w:hAnsi="Arial" w:cs="Arial"/>
          <w:szCs w:val="20"/>
        </w:rPr>
        <w:t>ays</w:t>
      </w:r>
      <w:r w:rsidR="00C7136C" w:rsidRPr="00D9485E">
        <w:rPr>
          <w:rFonts w:ascii="Arial" w:hAnsi="Arial" w:cs="Arial"/>
          <w:szCs w:val="20"/>
        </w:rPr>
        <w:t xml:space="preserve"> Regional Committee</w:t>
      </w:r>
    </w:p>
    <w:sectPr w:rsidR="00C7136C" w:rsidRPr="00D9485E" w:rsidSect="00CC7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900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8587" w14:textId="77777777" w:rsidR="00CC7AC8" w:rsidRDefault="00CC7AC8" w:rsidP="00746D3D">
      <w:pPr>
        <w:spacing w:after="0" w:line="240" w:lineRule="auto"/>
      </w:pPr>
      <w:r>
        <w:separator/>
      </w:r>
    </w:p>
  </w:endnote>
  <w:endnote w:type="continuationSeparator" w:id="0">
    <w:p w14:paraId="275CBF35" w14:textId="77777777" w:rsidR="00CC7AC8" w:rsidRDefault="00CC7AC8" w:rsidP="0074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E1" w14:textId="77777777" w:rsidR="00746D3D" w:rsidRDefault="00746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49E4" w14:textId="77777777" w:rsidR="00746D3D" w:rsidRDefault="00746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BC9A" w14:textId="77777777" w:rsidR="00746D3D" w:rsidRDefault="00746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9121" w14:textId="77777777" w:rsidR="00CC7AC8" w:rsidRDefault="00CC7AC8" w:rsidP="00746D3D">
      <w:pPr>
        <w:spacing w:after="0" w:line="240" w:lineRule="auto"/>
      </w:pPr>
      <w:r>
        <w:separator/>
      </w:r>
    </w:p>
  </w:footnote>
  <w:footnote w:type="continuationSeparator" w:id="0">
    <w:p w14:paraId="033CA5E6" w14:textId="77777777" w:rsidR="00CC7AC8" w:rsidRDefault="00CC7AC8" w:rsidP="0074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17C1" w14:textId="77777777" w:rsidR="00746D3D" w:rsidRDefault="00746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0674" w14:textId="77777777" w:rsidR="00746D3D" w:rsidRDefault="00746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8FE1" w14:textId="77777777" w:rsidR="00746D3D" w:rsidRDefault="007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20C9"/>
    <w:multiLevelType w:val="hybridMultilevel"/>
    <w:tmpl w:val="809C78B6"/>
    <w:lvl w:ilvl="0" w:tplc="6404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D680E"/>
    <w:multiLevelType w:val="hybridMultilevel"/>
    <w:tmpl w:val="764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5D112A6"/>
    <w:multiLevelType w:val="hybridMultilevel"/>
    <w:tmpl w:val="1EEE0132"/>
    <w:lvl w:ilvl="0" w:tplc="1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7D1B4221"/>
    <w:multiLevelType w:val="hybridMultilevel"/>
    <w:tmpl w:val="79D6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848063307">
    <w:abstractNumId w:val="1"/>
  </w:num>
  <w:num w:numId="2" w16cid:durableId="538006556">
    <w:abstractNumId w:val="3"/>
  </w:num>
  <w:num w:numId="3" w16cid:durableId="1768039483">
    <w:abstractNumId w:val="0"/>
  </w:num>
  <w:num w:numId="4" w16cid:durableId="17407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9"/>
    <w:rsid w:val="00001BF7"/>
    <w:rsid w:val="00003CD4"/>
    <w:rsid w:val="00010D75"/>
    <w:rsid w:val="00026909"/>
    <w:rsid w:val="0003075B"/>
    <w:rsid w:val="00036991"/>
    <w:rsid w:val="00036D57"/>
    <w:rsid w:val="00041C39"/>
    <w:rsid w:val="0005320F"/>
    <w:rsid w:val="0006430D"/>
    <w:rsid w:val="00067A1B"/>
    <w:rsid w:val="00076906"/>
    <w:rsid w:val="00087EB4"/>
    <w:rsid w:val="0009208E"/>
    <w:rsid w:val="00093955"/>
    <w:rsid w:val="00096188"/>
    <w:rsid w:val="00106533"/>
    <w:rsid w:val="00120597"/>
    <w:rsid w:val="0016689B"/>
    <w:rsid w:val="00174249"/>
    <w:rsid w:val="001776B8"/>
    <w:rsid w:val="00183B6B"/>
    <w:rsid w:val="001B5809"/>
    <w:rsid w:val="001D0D59"/>
    <w:rsid w:val="00231EA4"/>
    <w:rsid w:val="00236876"/>
    <w:rsid w:val="00264A8D"/>
    <w:rsid w:val="002746FE"/>
    <w:rsid w:val="002814A4"/>
    <w:rsid w:val="0028330E"/>
    <w:rsid w:val="002A319C"/>
    <w:rsid w:val="002A558C"/>
    <w:rsid w:val="002B6548"/>
    <w:rsid w:val="002C5E51"/>
    <w:rsid w:val="002E6302"/>
    <w:rsid w:val="002E68CE"/>
    <w:rsid w:val="00331A17"/>
    <w:rsid w:val="00337000"/>
    <w:rsid w:val="00340170"/>
    <w:rsid w:val="003535C4"/>
    <w:rsid w:val="00353FD1"/>
    <w:rsid w:val="00373B66"/>
    <w:rsid w:val="00384325"/>
    <w:rsid w:val="00397CB1"/>
    <w:rsid w:val="003C16A4"/>
    <w:rsid w:val="003C5142"/>
    <w:rsid w:val="003C6F52"/>
    <w:rsid w:val="003D01C5"/>
    <w:rsid w:val="003E7CEA"/>
    <w:rsid w:val="003F1C14"/>
    <w:rsid w:val="0043719C"/>
    <w:rsid w:val="00440CA9"/>
    <w:rsid w:val="00451900"/>
    <w:rsid w:val="00452573"/>
    <w:rsid w:val="004811AE"/>
    <w:rsid w:val="004C2580"/>
    <w:rsid w:val="004E7A92"/>
    <w:rsid w:val="00506BF6"/>
    <w:rsid w:val="00527CC0"/>
    <w:rsid w:val="00537128"/>
    <w:rsid w:val="005415BD"/>
    <w:rsid w:val="00552B38"/>
    <w:rsid w:val="0056072B"/>
    <w:rsid w:val="0056266A"/>
    <w:rsid w:val="005A25BD"/>
    <w:rsid w:val="005B3854"/>
    <w:rsid w:val="005B7A18"/>
    <w:rsid w:val="005C78F0"/>
    <w:rsid w:val="00632775"/>
    <w:rsid w:val="0063548D"/>
    <w:rsid w:val="00647E3F"/>
    <w:rsid w:val="006508A3"/>
    <w:rsid w:val="0065352A"/>
    <w:rsid w:val="00694880"/>
    <w:rsid w:val="006B3B57"/>
    <w:rsid w:val="006B57A4"/>
    <w:rsid w:val="006D1DE3"/>
    <w:rsid w:val="006D673F"/>
    <w:rsid w:val="006D6BCC"/>
    <w:rsid w:val="006D7A74"/>
    <w:rsid w:val="006F6E13"/>
    <w:rsid w:val="00742C4B"/>
    <w:rsid w:val="00746D3D"/>
    <w:rsid w:val="00750853"/>
    <w:rsid w:val="00755654"/>
    <w:rsid w:val="007A391C"/>
    <w:rsid w:val="007B6743"/>
    <w:rsid w:val="007B6939"/>
    <w:rsid w:val="007B6BAC"/>
    <w:rsid w:val="007E6095"/>
    <w:rsid w:val="00815356"/>
    <w:rsid w:val="00835540"/>
    <w:rsid w:val="00840DE0"/>
    <w:rsid w:val="0085183D"/>
    <w:rsid w:val="0086614F"/>
    <w:rsid w:val="008B6BB4"/>
    <w:rsid w:val="008D0124"/>
    <w:rsid w:val="008D0719"/>
    <w:rsid w:val="008D0CCC"/>
    <w:rsid w:val="008E0919"/>
    <w:rsid w:val="008F47D4"/>
    <w:rsid w:val="008F6D5F"/>
    <w:rsid w:val="00906439"/>
    <w:rsid w:val="00961DB1"/>
    <w:rsid w:val="00970EB6"/>
    <w:rsid w:val="009A063A"/>
    <w:rsid w:val="009A5BDC"/>
    <w:rsid w:val="009B7F91"/>
    <w:rsid w:val="009D387C"/>
    <w:rsid w:val="009E71DD"/>
    <w:rsid w:val="009F2B6B"/>
    <w:rsid w:val="009F6AD1"/>
    <w:rsid w:val="00A12C88"/>
    <w:rsid w:val="00A21AE0"/>
    <w:rsid w:val="00A75997"/>
    <w:rsid w:val="00A97C69"/>
    <w:rsid w:val="00AB5A7B"/>
    <w:rsid w:val="00B20AA7"/>
    <w:rsid w:val="00B3312F"/>
    <w:rsid w:val="00B367CC"/>
    <w:rsid w:val="00B4152E"/>
    <w:rsid w:val="00BA2508"/>
    <w:rsid w:val="00BA56B9"/>
    <w:rsid w:val="00BA6E2A"/>
    <w:rsid w:val="00BC0C3D"/>
    <w:rsid w:val="00BC3E80"/>
    <w:rsid w:val="00BD10EA"/>
    <w:rsid w:val="00BE4075"/>
    <w:rsid w:val="00C06FF7"/>
    <w:rsid w:val="00C2349D"/>
    <w:rsid w:val="00C32003"/>
    <w:rsid w:val="00C339B9"/>
    <w:rsid w:val="00C7136C"/>
    <w:rsid w:val="00C77395"/>
    <w:rsid w:val="00C84BB5"/>
    <w:rsid w:val="00CA2EF9"/>
    <w:rsid w:val="00CC5A55"/>
    <w:rsid w:val="00CC7AC8"/>
    <w:rsid w:val="00CD0F20"/>
    <w:rsid w:val="00CD399E"/>
    <w:rsid w:val="00CD5CCD"/>
    <w:rsid w:val="00CE05BE"/>
    <w:rsid w:val="00D03DA8"/>
    <w:rsid w:val="00D9485E"/>
    <w:rsid w:val="00D9724F"/>
    <w:rsid w:val="00DA7E45"/>
    <w:rsid w:val="00DB2278"/>
    <w:rsid w:val="00DC3FF0"/>
    <w:rsid w:val="00DE60C2"/>
    <w:rsid w:val="00DF4520"/>
    <w:rsid w:val="00E0579A"/>
    <w:rsid w:val="00E06CFF"/>
    <w:rsid w:val="00E52EBF"/>
    <w:rsid w:val="00E62123"/>
    <w:rsid w:val="00E845B0"/>
    <w:rsid w:val="00E94710"/>
    <w:rsid w:val="00E951F9"/>
    <w:rsid w:val="00EA4182"/>
    <w:rsid w:val="00EB5409"/>
    <w:rsid w:val="00EB6157"/>
    <w:rsid w:val="00EC69EA"/>
    <w:rsid w:val="00ED16B5"/>
    <w:rsid w:val="00ED65DE"/>
    <w:rsid w:val="00EF154F"/>
    <w:rsid w:val="00F1106B"/>
    <w:rsid w:val="00F20EDF"/>
    <w:rsid w:val="00F76529"/>
    <w:rsid w:val="00F92ABC"/>
    <w:rsid w:val="00FC23B4"/>
    <w:rsid w:val="00F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B9FC7"/>
  <w15:docId w15:val="{55009149-EF3C-4ED9-8A4D-494338B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5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815356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15356"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815356"/>
    <w:pPr>
      <w:keepNext/>
      <w:spacing w:after="0"/>
      <w:jc w:val="center"/>
      <w:outlineLvl w:val="2"/>
    </w:pPr>
    <w:rPr>
      <w:rFonts w:ascii="Comic Sans MS" w:hAnsi="Comic Sans MS"/>
      <w:b/>
      <w:bCs/>
      <w:sz w:val="72"/>
      <w:szCs w:val="56"/>
      <w:lang w:val="en-AU"/>
    </w:rPr>
  </w:style>
  <w:style w:type="paragraph" w:styleId="Heading4">
    <w:name w:val="heading 4"/>
    <w:basedOn w:val="Normal"/>
    <w:next w:val="Normal"/>
    <w:qFormat/>
    <w:rsid w:val="00815356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5356"/>
    <w:pPr>
      <w:keepNext/>
      <w:jc w:val="center"/>
      <w:outlineLvl w:val="4"/>
    </w:pPr>
    <w:rPr>
      <w:sz w:val="5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815356"/>
    <w:rPr>
      <w:rFonts w:ascii="Cambria" w:hAnsi="Cambria" w:cs="Cambria"/>
      <w:b/>
      <w:bCs/>
      <w:color w:val="auto"/>
      <w:sz w:val="28"/>
      <w:szCs w:val="28"/>
    </w:rPr>
  </w:style>
  <w:style w:type="paragraph" w:styleId="NoSpacing">
    <w:name w:val="No Spacing"/>
    <w:qFormat/>
    <w:rsid w:val="00815356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semiHidden/>
    <w:rsid w:val="0081535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sid w:val="008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15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15356"/>
    <w:pPr>
      <w:ind w:left="720"/>
    </w:pPr>
  </w:style>
  <w:style w:type="character" w:styleId="FollowedHyperlink">
    <w:name w:val="FollowedHyperlink"/>
    <w:semiHidden/>
    <w:rsid w:val="00815356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6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D3D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46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D3D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C5A5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NZ"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7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1749</CharactersWithSpaces>
  <SharedDoc>false</SharedDoc>
  <HLinks>
    <vt:vector size="24" baseType="variant">
      <vt:variant>
        <vt:i4>4063334</vt:i4>
      </vt:variant>
      <vt:variant>
        <vt:i4>9</vt:i4>
      </vt:variant>
      <vt:variant>
        <vt:i4>0</vt:i4>
      </vt:variant>
      <vt:variant>
        <vt:i4>5</vt:i4>
      </vt:variant>
      <vt:variant>
        <vt:lpwstr>http://www.wbbc.co.nz/</vt:lpwstr>
      </vt:variant>
      <vt:variant>
        <vt:lpwstr/>
      </vt:variant>
      <vt:variant>
        <vt:i4>7798792</vt:i4>
      </vt:variant>
      <vt:variant>
        <vt:i4>6</vt:i4>
      </vt:variant>
      <vt:variant>
        <vt:i4>0</vt:i4>
      </vt:variant>
      <vt:variant>
        <vt:i4>5</vt:i4>
      </vt:variant>
      <vt:variant>
        <vt:lpwstr>mailto:tgacbc@xtra.co.nz</vt:lpwstr>
      </vt:variant>
      <vt:variant>
        <vt:lpwstr/>
      </vt:variant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http://www.wbbc.co.nz/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http://www.taurangabridge.co.nz/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 Jones</dc:creator>
  <cp:lastModifiedBy>Michael Neels</cp:lastModifiedBy>
  <cp:revision>2</cp:revision>
  <cp:lastPrinted>2020-02-24T07:02:00Z</cp:lastPrinted>
  <dcterms:created xsi:type="dcterms:W3CDTF">2024-02-07T17:58:00Z</dcterms:created>
  <dcterms:modified xsi:type="dcterms:W3CDTF">2024-02-07T17:58:00Z</dcterms:modified>
</cp:coreProperties>
</file>